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E9048" w14:textId="474A628A" w:rsidR="001E5B5F" w:rsidRPr="008A35D4" w:rsidRDefault="001E5B5F" w:rsidP="001E5B5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lang w:eastAsia="ja-JP"/>
        </w:rPr>
      </w:pPr>
      <w:r w:rsidRPr="008A35D4">
        <w:rPr>
          <w:rFonts w:ascii="Arial" w:hAnsi="Arial" w:cs="Arial"/>
          <w:b/>
          <w:noProof/>
        </w:rPr>
        <w:t>3GPP TSG-RAN WG4 Meeting #106-bis-e</w:t>
      </w:r>
      <w:r w:rsidRPr="008A35D4">
        <w:rPr>
          <w:rFonts w:ascii="Arial" w:hAnsi="Arial" w:cs="Arial"/>
          <w:b/>
          <w:noProof/>
        </w:rPr>
        <w:tab/>
      </w:r>
      <w:r w:rsidR="00E1701D" w:rsidRPr="00E1701D">
        <w:rPr>
          <w:rFonts w:ascii="Arial" w:hAnsi="Arial" w:cs="Arial"/>
          <w:b/>
          <w:noProof/>
          <w:color w:val="000000"/>
        </w:rPr>
        <w:t>R4-2305607</w:t>
      </w:r>
    </w:p>
    <w:p w14:paraId="47A2072D" w14:textId="77777777" w:rsidR="001E5B5F" w:rsidRDefault="001E5B5F" w:rsidP="001E5B5F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8A35D4">
        <w:rPr>
          <w:rFonts w:ascii="Arial" w:hAnsi="Arial" w:cs="Arial"/>
          <w:b/>
          <w:noProof/>
        </w:rPr>
        <w:t>Online Meeting, 17 – 26 April 2023</w:t>
      </w:r>
    </w:p>
    <w:p w14:paraId="26C3E446" w14:textId="77777777" w:rsidR="0094614C" w:rsidRDefault="0094614C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</w:p>
    <w:p w14:paraId="35EBF427" w14:textId="5029E4F9" w:rsidR="00DF5201" w:rsidRPr="00FC4644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val="sv-SE" w:eastAsia="en-US"/>
        </w:rPr>
      </w:pPr>
      <w:r w:rsidRPr="00FC4644">
        <w:rPr>
          <w:rFonts w:ascii="Arial" w:hAnsi="Arial" w:cs="Arial"/>
          <w:b/>
          <w:noProof/>
          <w:lang w:val="sv-SE" w:eastAsia="en-US"/>
        </w:rPr>
        <w:t>Agenda Item:</w:t>
      </w:r>
      <w:r w:rsidRPr="00FC4644">
        <w:rPr>
          <w:rFonts w:ascii="Arial" w:hAnsi="Arial" w:cs="Arial"/>
          <w:b/>
          <w:noProof/>
          <w:lang w:val="sv-SE" w:eastAsia="en-US"/>
        </w:rPr>
        <w:tab/>
      </w:r>
      <w:r w:rsidR="005A4180">
        <w:rPr>
          <w:rFonts w:ascii="Arial" w:hAnsi="Arial" w:cs="Arial"/>
          <w:bCs/>
          <w:noProof/>
          <w:lang w:val="sv-SE" w:eastAsia="en-US"/>
        </w:rPr>
        <w:t>5.1</w:t>
      </w:r>
      <w:r w:rsidR="00450DFA">
        <w:rPr>
          <w:rFonts w:ascii="Arial" w:hAnsi="Arial" w:cs="Arial"/>
          <w:bCs/>
          <w:noProof/>
          <w:lang w:val="sv-SE" w:eastAsia="en-US"/>
        </w:rPr>
        <w:t>6</w:t>
      </w:r>
      <w:r>
        <w:rPr>
          <w:rFonts w:ascii="Arial" w:hAnsi="Arial" w:cs="Arial"/>
          <w:bCs/>
          <w:noProof/>
          <w:lang w:val="sv-SE" w:eastAsia="en-US"/>
        </w:rPr>
        <w:t>.</w:t>
      </w:r>
      <w:r w:rsidR="000721CF">
        <w:rPr>
          <w:rFonts w:ascii="Arial" w:hAnsi="Arial" w:cs="Arial"/>
          <w:bCs/>
          <w:noProof/>
          <w:lang w:val="sv-SE" w:eastAsia="en-US"/>
        </w:rPr>
        <w:t>2</w:t>
      </w:r>
      <w:r w:rsidR="00921256">
        <w:rPr>
          <w:rFonts w:ascii="Arial" w:hAnsi="Arial" w:cs="Arial"/>
          <w:bCs/>
          <w:noProof/>
          <w:lang w:val="sv-SE" w:eastAsia="en-US"/>
        </w:rPr>
        <w:t>.1</w:t>
      </w:r>
    </w:p>
    <w:p w14:paraId="38025269" w14:textId="77777777" w:rsidR="00DF5201" w:rsidRPr="00CF6EC9" w:rsidRDefault="00DF5201" w:rsidP="00735556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Source: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 w:cs="Arial"/>
          <w:b/>
          <w:noProof/>
          <w:lang w:eastAsia="en-US"/>
        </w:rPr>
        <w:tab/>
      </w:r>
      <w:r w:rsidRPr="00CF6EC9">
        <w:rPr>
          <w:rFonts w:ascii="Arial" w:hAnsi="Arial"/>
          <w:bCs/>
          <w:noProof/>
          <w:lang w:eastAsia="en-US"/>
        </w:rPr>
        <w:t>Qualcomm Incorporated</w:t>
      </w:r>
    </w:p>
    <w:p w14:paraId="4C20629B" w14:textId="20603FF6" w:rsidR="00DF5201" w:rsidRPr="00C757FF" w:rsidRDefault="00DF5201" w:rsidP="00735556">
      <w:pPr>
        <w:widowControl w:val="0"/>
        <w:spacing w:after="180"/>
        <w:ind w:left="2160" w:hanging="2160"/>
        <w:jc w:val="both"/>
        <w:rPr>
          <w:rFonts w:ascii="Arial" w:hAnsi="Arial"/>
          <w:bCs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 xml:space="preserve">Title: </w:t>
      </w:r>
      <w:r w:rsidRPr="00CF6EC9">
        <w:rPr>
          <w:rFonts w:ascii="Arial" w:hAnsi="Arial" w:cs="Arial"/>
          <w:b/>
          <w:noProof/>
          <w:lang w:eastAsia="en-US"/>
        </w:rPr>
        <w:tab/>
      </w:r>
      <w:r w:rsidR="00596C4C" w:rsidRPr="00596C4C">
        <w:rPr>
          <w:rFonts w:ascii="Arial" w:hAnsi="Arial"/>
          <w:bCs/>
          <w:noProof/>
          <w:lang w:eastAsia="en-US"/>
        </w:rPr>
        <w:t xml:space="preserve">Discussion on </w:t>
      </w:r>
      <w:r w:rsidR="00000718">
        <w:rPr>
          <w:rFonts w:ascii="Arial" w:hAnsi="Arial"/>
          <w:bCs/>
          <w:noProof/>
          <w:lang w:eastAsia="en-US"/>
        </w:rPr>
        <w:t xml:space="preserve">enhancement </w:t>
      </w:r>
      <w:r w:rsidR="00BB5F12">
        <w:rPr>
          <w:rFonts w:ascii="Arial" w:hAnsi="Arial"/>
          <w:bCs/>
          <w:noProof/>
          <w:lang w:eastAsia="en-US"/>
        </w:rPr>
        <w:t xml:space="preserve">of </w:t>
      </w:r>
      <w:r w:rsidR="00596C4C" w:rsidRPr="00596C4C">
        <w:rPr>
          <w:rFonts w:ascii="Arial" w:hAnsi="Arial"/>
          <w:bCs/>
          <w:noProof/>
          <w:lang w:eastAsia="en-US"/>
        </w:rPr>
        <w:t>test method for TRP and TRS</w:t>
      </w:r>
    </w:p>
    <w:p w14:paraId="7C35C5A3" w14:textId="060F9290" w:rsidR="00DF5201" w:rsidRPr="00D608F1" w:rsidRDefault="00DF5201" w:rsidP="00D608F1">
      <w:pPr>
        <w:widowControl w:val="0"/>
        <w:spacing w:after="180"/>
        <w:jc w:val="both"/>
        <w:rPr>
          <w:rFonts w:ascii="Arial" w:hAnsi="Arial" w:cs="Arial"/>
          <w:b/>
          <w:noProof/>
          <w:lang w:eastAsia="en-US"/>
        </w:rPr>
      </w:pPr>
      <w:r w:rsidRPr="00CF6EC9">
        <w:rPr>
          <w:rFonts w:ascii="Arial" w:hAnsi="Arial" w:cs="Arial"/>
          <w:b/>
          <w:noProof/>
          <w:lang w:eastAsia="en-US"/>
        </w:rPr>
        <w:t>Document for:</w:t>
      </w:r>
      <w:r w:rsidRPr="00CF6EC9">
        <w:rPr>
          <w:rFonts w:ascii="Arial" w:hAnsi="Arial" w:cs="Arial"/>
          <w:b/>
          <w:noProof/>
          <w:lang w:eastAsia="en-US"/>
        </w:rPr>
        <w:tab/>
      </w:r>
      <w:r>
        <w:rPr>
          <w:rFonts w:ascii="Arial" w:hAnsi="Arial" w:cs="Arial"/>
          <w:bCs/>
          <w:noProof/>
          <w:lang w:eastAsia="en-US"/>
        </w:rPr>
        <w:t>Approval</w:t>
      </w:r>
    </w:p>
    <w:p w14:paraId="2E70140B" w14:textId="77777777" w:rsidR="003815AD" w:rsidRDefault="003815AD" w:rsidP="00735556">
      <w:pPr>
        <w:pStyle w:val="Heading1"/>
      </w:pPr>
      <w:r>
        <w:t xml:space="preserve">1 </w:t>
      </w:r>
      <w:r w:rsidRPr="004D3578">
        <w:t>Introduction</w:t>
      </w:r>
      <w:r>
        <w:t xml:space="preserve"> </w:t>
      </w:r>
    </w:p>
    <w:p w14:paraId="1D4FA512" w14:textId="3D61EA1A" w:rsidR="00EA41F9" w:rsidRPr="00A23ECA" w:rsidRDefault="00EA41F9" w:rsidP="00EA41F9">
      <w:pPr>
        <w:jc w:val="both"/>
      </w:pPr>
      <w:r w:rsidRPr="00A23ECA">
        <w:t>In RAN4#</w:t>
      </w:r>
      <w:r w:rsidR="009E13D9" w:rsidRPr="00A23ECA">
        <w:t>10</w:t>
      </w:r>
      <w:r w:rsidR="00446E8A">
        <w:t>6</w:t>
      </w:r>
      <w:r w:rsidRPr="00A23ECA">
        <w:t xml:space="preserve">, the </w:t>
      </w:r>
      <w:r w:rsidR="008461CB" w:rsidRPr="00A23ECA">
        <w:t>enhancement</w:t>
      </w:r>
      <w:r w:rsidR="009B7AE3" w:rsidRPr="00A23ECA">
        <w:t>s</w:t>
      </w:r>
      <w:r w:rsidR="008461CB" w:rsidRPr="00A23ECA">
        <w:t xml:space="preserve"> on </w:t>
      </w:r>
      <w:r w:rsidR="00E452DE" w:rsidRPr="00A23ECA">
        <w:t xml:space="preserve">test </w:t>
      </w:r>
      <w:r w:rsidR="009B7AE3" w:rsidRPr="00A23ECA">
        <w:t>method</w:t>
      </w:r>
      <w:r w:rsidR="00E452DE" w:rsidRPr="00A23ECA">
        <w:t xml:space="preserve"> of UE TRP and TRS were </w:t>
      </w:r>
      <w:r w:rsidRPr="00A23ECA">
        <w:t>discussed and the WF was approved in [1]. In this meeting, we provide our views</w:t>
      </w:r>
      <w:r w:rsidR="00A951BF" w:rsidRPr="00A23ECA">
        <w:t xml:space="preserve"> on the </w:t>
      </w:r>
      <w:r w:rsidR="009B7AE3" w:rsidRPr="00A23ECA">
        <w:t>remaining issues</w:t>
      </w:r>
      <w:r w:rsidRPr="00A23ECA">
        <w:t>.</w:t>
      </w:r>
    </w:p>
    <w:p w14:paraId="7A02B762" w14:textId="14C260FC" w:rsidR="00201908" w:rsidRDefault="00B7688D" w:rsidP="00083E3D">
      <w:pPr>
        <w:pStyle w:val="Heading1"/>
      </w:pPr>
      <w:r>
        <w:t xml:space="preserve">2 Discussion </w:t>
      </w:r>
    </w:p>
    <w:p w14:paraId="2E61F358" w14:textId="672FF84A" w:rsidR="00C91CAE" w:rsidRPr="00C91CAE" w:rsidRDefault="0035631E" w:rsidP="00C91CAE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 w:rsidRPr="0035631E">
        <w:rPr>
          <w:rFonts w:ascii="Arial" w:hAnsi="Arial" w:cs="Arial"/>
          <w:color w:val="auto"/>
          <w:sz w:val="32"/>
          <w:szCs w:val="32"/>
        </w:rPr>
        <w:t xml:space="preserve">TxD </w:t>
      </w:r>
      <w:r w:rsidR="0094763A">
        <w:rPr>
          <w:rFonts w:ascii="Arial" w:hAnsi="Arial" w:cs="Arial" w:hint="eastAsia"/>
          <w:color w:val="auto"/>
          <w:sz w:val="32"/>
          <w:szCs w:val="32"/>
        </w:rPr>
        <w:t>TRP</w:t>
      </w:r>
      <w:r w:rsidR="0094763A">
        <w:rPr>
          <w:rFonts w:ascii="Arial" w:hAnsi="Arial" w:cs="Arial"/>
          <w:color w:val="auto"/>
          <w:sz w:val="32"/>
          <w:szCs w:val="32"/>
        </w:rPr>
        <w:t xml:space="preserve"> </w:t>
      </w:r>
      <w:r w:rsidR="0094763A">
        <w:rPr>
          <w:rFonts w:ascii="Arial" w:hAnsi="Arial" w:cs="Arial" w:hint="eastAsia"/>
          <w:color w:val="auto"/>
          <w:sz w:val="32"/>
          <w:szCs w:val="32"/>
        </w:rPr>
        <w:t>Testing</w:t>
      </w:r>
    </w:p>
    <w:p w14:paraId="2DFC8E90" w14:textId="13B9F048" w:rsidR="00FE1E2A" w:rsidRPr="00A81251" w:rsidRDefault="00C91CAE" w:rsidP="00FE1E2A">
      <w:pPr>
        <w:tabs>
          <w:tab w:val="num" w:pos="720"/>
        </w:tabs>
        <w:jc w:val="both"/>
        <w:rPr>
          <w:rFonts w:ascii="Arial" w:hAnsi="Arial" w:cs="Arial"/>
          <w:strike/>
          <w:highlight w:val="green"/>
        </w:rPr>
      </w:pPr>
      <w:r>
        <w:rPr>
          <w:sz w:val="22"/>
          <w:szCs w:val="22"/>
        </w:rPr>
        <w:br/>
      </w:r>
      <w:r w:rsidR="00683E5D" w:rsidRPr="000C56E4">
        <w:t xml:space="preserve">In RAN4#105, the LS in </w:t>
      </w:r>
      <w:r w:rsidR="00830543" w:rsidRPr="000C56E4">
        <w:t xml:space="preserve">[2] </w:t>
      </w:r>
      <w:r w:rsidR="00683E5D" w:rsidRPr="000C56E4">
        <w:rPr>
          <w:rFonts w:hint="eastAsia"/>
        </w:rPr>
        <w:t>w</w:t>
      </w:r>
      <w:r w:rsidR="00683E5D" w:rsidRPr="000C56E4">
        <w:t>as sent to RAN5 on seeking more information on TxD configuration.</w:t>
      </w:r>
      <w:r w:rsidR="00830543" w:rsidRPr="000C56E4">
        <w:t xml:space="preserve"> </w:t>
      </w:r>
      <w:r w:rsidR="00F32CD6">
        <w:t xml:space="preserve">With the response LS in [3], </w:t>
      </w:r>
      <w:r w:rsidR="00555DF3">
        <w:t>it could be observed that</w:t>
      </w:r>
      <w:r w:rsidR="00436B38">
        <w:t xml:space="preserve">, for TxD conductive MoP testing, </w:t>
      </w:r>
      <w:r w:rsidR="005438EE" w:rsidRPr="000C56E4">
        <w:t xml:space="preserve">continuously uplink power control "up" commands </w:t>
      </w:r>
      <w:r w:rsidR="00FB414F" w:rsidRPr="000C56E4">
        <w:t>are</w:t>
      </w:r>
      <w:r w:rsidR="00410CF3" w:rsidRPr="000C56E4">
        <w:t xml:space="preserve"> sent by SS to make sure UE will transmit from 2Tx and </w:t>
      </w:r>
      <w:r w:rsidR="00FB414F" w:rsidRPr="000C56E4">
        <w:t xml:space="preserve">then </w:t>
      </w:r>
      <w:r w:rsidR="00410CF3" w:rsidRPr="000C56E4">
        <w:t xml:space="preserve">the </w:t>
      </w:r>
      <w:r w:rsidR="001858EE" w:rsidRPr="000C56E4">
        <w:t>conductive power is</w:t>
      </w:r>
      <w:r w:rsidR="00FB414F" w:rsidRPr="000C56E4">
        <w:t xml:space="preserve"> the sum </w:t>
      </w:r>
      <w:r w:rsidR="001858EE" w:rsidRPr="000C56E4">
        <w:t>of the mean power of the UE at each antenna connector</w:t>
      </w:r>
      <w:r w:rsidR="00FE1E2A">
        <w:t xml:space="preserve"> </w:t>
      </w:r>
      <w:r w:rsidR="00FE1E2A" w:rsidRPr="00FE1E2A">
        <w:t>in the channel bandwidth</w:t>
      </w:r>
      <w:r w:rsidR="00707455">
        <w:t xml:space="preserve"> without defining </w:t>
      </w:r>
      <w:r w:rsidR="00725EC3">
        <w:t>any special test mode</w:t>
      </w:r>
      <w:r w:rsidR="00FE1E2A" w:rsidRPr="00FE1E2A">
        <w:t>.</w:t>
      </w:r>
      <w:r w:rsidR="00FE1E2A">
        <w:rPr>
          <w:rFonts w:ascii="Arial" w:hAnsi="Arial" w:cs="Arial"/>
        </w:rPr>
        <w:t xml:space="preserve"> </w:t>
      </w:r>
    </w:p>
    <w:p w14:paraId="4CF5F5B1" w14:textId="77777777" w:rsidR="00FE1E2A" w:rsidRPr="00A81251" w:rsidRDefault="00FE1E2A" w:rsidP="00FE1E2A">
      <w:pPr>
        <w:tabs>
          <w:tab w:val="num" w:pos="720"/>
        </w:tabs>
        <w:jc w:val="both"/>
        <w:rPr>
          <w:rFonts w:ascii="Arial" w:hAnsi="Arial" w:cs="Arial"/>
          <w:strike/>
          <w:highlight w:val="green"/>
        </w:rPr>
      </w:pPr>
    </w:p>
    <w:p w14:paraId="12DF56CE" w14:textId="77777777" w:rsidR="00FE1E2A" w:rsidRPr="00215749" w:rsidRDefault="00FE1E2A" w:rsidP="00FE1E2A">
      <w:pPr>
        <w:tabs>
          <w:tab w:val="num" w:pos="720"/>
        </w:tabs>
        <w:jc w:val="center"/>
        <w:rPr>
          <w:rFonts w:ascii="Arial" w:hAnsi="Arial" w:cs="Arial"/>
        </w:rPr>
      </w:pPr>
      <w:r w:rsidRPr="00C757DF">
        <w:rPr>
          <w:rFonts w:ascii="Arial" w:hAnsi="Arial" w:cs="Arial"/>
          <w:noProof/>
        </w:rPr>
        <w:drawing>
          <wp:inline distT="0" distB="0" distL="0" distR="0" wp14:anchorId="31F70553" wp14:editId="6C94002A">
            <wp:extent cx="5772728" cy="5225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89162" cy="5240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0D4DD6" w14:textId="77777777" w:rsidR="004C6E79" w:rsidRDefault="004C6E79" w:rsidP="002C1528">
      <w:pPr>
        <w:jc w:val="both"/>
      </w:pPr>
    </w:p>
    <w:p w14:paraId="28217447" w14:textId="0C1E076D" w:rsidR="00E0793D" w:rsidRDefault="008C5FC1" w:rsidP="00725EC3">
      <w:pPr>
        <w:jc w:val="both"/>
      </w:pPr>
      <w:r w:rsidRPr="000C56E4">
        <w:t xml:space="preserve">As </w:t>
      </w:r>
      <w:r w:rsidR="00BD1B36" w:rsidRPr="000C56E4">
        <w:t xml:space="preserve">the </w:t>
      </w:r>
      <w:r w:rsidR="002C1528" w:rsidRPr="000C56E4">
        <w:t xml:space="preserve">realistic UE behavior, </w:t>
      </w:r>
      <w:r w:rsidR="00FB414F" w:rsidRPr="000C56E4">
        <w:t xml:space="preserve">UE </w:t>
      </w:r>
      <w:r w:rsidR="00725EC3">
        <w:t>should</w:t>
      </w:r>
      <w:r w:rsidR="00944908" w:rsidRPr="000C56E4">
        <w:t xml:space="preserve"> </w:t>
      </w:r>
      <w:r w:rsidR="00FB414F" w:rsidRPr="000C56E4">
        <w:t>transmit simultaneously</w:t>
      </w:r>
      <w:r w:rsidR="00944908" w:rsidRPr="000C56E4">
        <w:t xml:space="preserve"> when measuring the </w:t>
      </w:r>
      <w:r w:rsidRPr="000C56E4">
        <w:t>power from two connectors</w:t>
      </w:r>
      <w:r w:rsidR="002C1528" w:rsidRPr="000C56E4">
        <w:t xml:space="preserve">. </w:t>
      </w:r>
    </w:p>
    <w:p w14:paraId="3AE94589" w14:textId="77777777" w:rsidR="00725EC3" w:rsidRPr="000C56E4" w:rsidRDefault="00725EC3" w:rsidP="00725EC3">
      <w:pPr>
        <w:jc w:val="both"/>
        <w:rPr>
          <w:b/>
          <w:bCs/>
        </w:rPr>
      </w:pPr>
    </w:p>
    <w:p w14:paraId="2FE812C9" w14:textId="217D74A4" w:rsidR="00FB414F" w:rsidRPr="00D66B79" w:rsidRDefault="00E0793D" w:rsidP="00C91CAE">
      <w:pPr>
        <w:spacing w:after="180"/>
        <w:jc w:val="both"/>
        <w:rPr>
          <w:b/>
          <w:bCs/>
        </w:rPr>
      </w:pPr>
      <w:r w:rsidRPr="000C56E4">
        <w:rPr>
          <w:b/>
          <w:bCs/>
        </w:rPr>
        <w:t xml:space="preserve">Proposal </w:t>
      </w:r>
      <w:r w:rsidR="00680D80">
        <w:rPr>
          <w:b/>
          <w:bCs/>
        </w:rPr>
        <w:t>1</w:t>
      </w:r>
      <w:r w:rsidRPr="000C56E4">
        <w:rPr>
          <w:b/>
          <w:bCs/>
        </w:rPr>
        <w:t xml:space="preserve">: </w:t>
      </w:r>
      <w:r w:rsidR="00680D80">
        <w:rPr>
          <w:b/>
          <w:bCs/>
        </w:rPr>
        <w:t>RAN4 to study t</w:t>
      </w:r>
      <w:r w:rsidR="000D430B" w:rsidRPr="000C56E4">
        <w:rPr>
          <w:b/>
          <w:bCs/>
        </w:rPr>
        <w:t xml:space="preserve">he impact </w:t>
      </w:r>
      <w:r w:rsidR="00A1752D" w:rsidRPr="000C56E4">
        <w:rPr>
          <w:b/>
          <w:bCs/>
        </w:rPr>
        <w:t xml:space="preserve">of </w:t>
      </w:r>
      <w:r w:rsidR="00F852B0" w:rsidRPr="000C56E4">
        <w:rPr>
          <w:b/>
          <w:bCs/>
        </w:rPr>
        <w:t xml:space="preserve">phase difference variation </w:t>
      </w:r>
      <w:r w:rsidR="0039415A">
        <w:rPr>
          <w:b/>
          <w:bCs/>
        </w:rPr>
        <w:t>for</w:t>
      </w:r>
      <w:r w:rsidR="00F852B0" w:rsidRPr="000C56E4">
        <w:rPr>
          <w:b/>
          <w:bCs/>
        </w:rPr>
        <w:t xml:space="preserve"> </w:t>
      </w:r>
      <w:r w:rsidR="0039415A">
        <w:rPr>
          <w:b/>
          <w:bCs/>
        </w:rPr>
        <w:t xml:space="preserve">TxD TRP </w:t>
      </w:r>
      <w:r w:rsidR="00853038">
        <w:rPr>
          <w:b/>
          <w:bCs/>
        </w:rPr>
        <w:t xml:space="preserve">based on measurement data assuming 2Tx </w:t>
      </w:r>
      <w:r w:rsidR="00853038" w:rsidRPr="00853038">
        <w:rPr>
          <w:b/>
          <w:bCs/>
        </w:rPr>
        <w:t>transmit simultaneously</w:t>
      </w:r>
      <w:r w:rsidR="0039415A">
        <w:rPr>
          <w:b/>
          <w:bCs/>
        </w:rPr>
        <w:t>.</w:t>
      </w:r>
    </w:p>
    <w:p w14:paraId="4C054918" w14:textId="3E854EF9" w:rsidR="00853038" w:rsidRDefault="00E17E66" w:rsidP="00853038">
      <w:pPr>
        <w:pStyle w:val="Heading3"/>
        <w:numPr>
          <w:ilvl w:val="1"/>
          <w:numId w:val="15"/>
        </w:numPr>
        <w:rPr>
          <w:rFonts w:ascii="Arial" w:hAnsi="Arial" w:cs="Arial"/>
          <w:color w:val="auto"/>
          <w:sz w:val="32"/>
          <w:szCs w:val="32"/>
        </w:rPr>
      </w:pPr>
      <w:r>
        <w:rPr>
          <w:rFonts w:ascii="Arial" w:hAnsi="Arial" w:cs="Arial"/>
          <w:color w:val="auto"/>
          <w:sz w:val="32"/>
          <w:szCs w:val="32"/>
        </w:rPr>
        <w:t xml:space="preserve"> </w:t>
      </w:r>
      <w:r w:rsidR="00853038">
        <w:rPr>
          <w:rFonts w:ascii="Arial" w:hAnsi="Arial" w:cs="Arial"/>
          <w:color w:val="auto"/>
          <w:sz w:val="32"/>
          <w:szCs w:val="32"/>
        </w:rPr>
        <w:t>S</w:t>
      </w:r>
      <w:r w:rsidR="00853038" w:rsidRPr="00811D1A">
        <w:rPr>
          <w:rFonts w:ascii="Arial" w:hAnsi="Arial" w:cs="Arial"/>
          <w:color w:val="auto"/>
          <w:sz w:val="32"/>
          <w:szCs w:val="32"/>
        </w:rPr>
        <w:t xml:space="preserve">ingle-layer UL MIMO </w:t>
      </w:r>
      <w:r w:rsidR="00853038">
        <w:rPr>
          <w:rFonts w:ascii="Arial" w:hAnsi="Arial" w:cs="Arial"/>
          <w:color w:val="auto"/>
          <w:sz w:val="32"/>
          <w:szCs w:val="32"/>
        </w:rPr>
        <w:t xml:space="preserve">TRP </w:t>
      </w:r>
      <w:r w:rsidR="00853038">
        <w:rPr>
          <w:rFonts w:ascii="Arial" w:hAnsi="Arial" w:cs="Arial" w:hint="eastAsia"/>
          <w:color w:val="auto"/>
          <w:sz w:val="32"/>
          <w:szCs w:val="32"/>
        </w:rPr>
        <w:t>T</w:t>
      </w:r>
      <w:r w:rsidR="00853038" w:rsidRPr="00811D1A">
        <w:rPr>
          <w:rFonts w:ascii="Arial" w:hAnsi="Arial" w:cs="Arial"/>
          <w:color w:val="auto"/>
          <w:sz w:val="32"/>
          <w:szCs w:val="32"/>
        </w:rPr>
        <w:t>est</w:t>
      </w:r>
      <w:r w:rsidR="00853038">
        <w:rPr>
          <w:rFonts w:ascii="Arial" w:hAnsi="Arial" w:cs="Arial"/>
          <w:color w:val="auto"/>
          <w:sz w:val="32"/>
          <w:szCs w:val="32"/>
        </w:rPr>
        <w:t>ing</w:t>
      </w:r>
    </w:p>
    <w:p w14:paraId="01D1EC9F" w14:textId="77777777" w:rsidR="00853038" w:rsidRPr="00F7782B" w:rsidRDefault="00853038" w:rsidP="00853038"/>
    <w:p w14:paraId="4E612805" w14:textId="6B51E9BD" w:rsidR="00CC34BA" w:rsidRDefault="00CC34BA" w:rsidP="00D66B79">
      <w:pPr>
        <w:jc w:val="both"/>
      </w:pPr>
      <w:r w:rsidRPr="00D66B79">
        <w:t xml:space="preserve">The dynamic TPMI approach was discussed in last meeting and </w:t>
      </w:r>
      <w:r w:rsidR="00D66B79" w:rsidRPr="00D66B79">
        <w:t>there are following agreements captured in [1]</w:t>
      </w:r>
      <w:r w:rsidR="00196E0A">
        <w:t>:</w:t>
      </w:r>
    </w:p>
    <w:p w14:paraId="4080EB0D" w14:textId="77777777" w:rsidR="00196E0A" w:rsidRPr="00D66B79" w:rsidRDefault="00196E0A" w:rsidP="00D66B79">
      <w:pPr>
        <w:jc w:val="both"/>
      </w:pPr>
    </w:p>
    <w:p w14:paraId="51AC8095" w14:textId="77777777" w:rsidR="00CC34BA" w:rsidRPr="007B7B89" w:rsidRDefault="00CC34BA" w:rsidP="00CC34BA">
      <w:pPr>
        <w:rPr>
          <w:b/>
          <w:u w:val="single"/>
          <w:lang w:eastAsia="ko-KR"/>
        </w:rPr>
      </w:pPr>
      <w:r w:rsidRPr="007B7B89">
        <w:rPr>
          <w:b/>
          <w:u w:val="single"/>
          <w:lang w:eastAsia="ko-KR"/>
        </w:rPr>
        <w:t>Issue 1-1-7: General performance metric for UL-MIMO radiated output power test (new item based on offline feedback)</w:t>
      </w:r>
    </w:p>
    <w:p w14:paraId="61CDBE6F" w14:textId="77777777" w:rsidR="00CC34BA" w:rsidRPr="007B7B89" w:rsidRDefault="00CC34BA" w:rsidP="00CC34BA">
      <w:pPr>
        <w:rPr>
          <w:b/>
          <w:u w:val="single"/>
          <w:lang w:eastAsia="ko-KR"/>
        </w:rPr>
      </w:pPr>
    </w:p>
    <w:p w14:paraId="2D0F805E" w14:textId="77777777" w:rsidR="00CC34BA" w:rsidRPr="007B7B89" w:rsidRDefault="00CC34BA" w:rsidP="00CC34BA">
      <w:pPr>
        <w:pStyle w:val="ListParagraph"/>
        <w:spacing w:after="120"/>
      </w:pPr>
      <w:r w:rsidRPr="007B7B89">
        <w:t xml:space="preserve">Agreement: </w:t>
      </w:r>
    </w:p>
    <w:p w14:paraId="46BC5A09" w14:textId="77777777" w:rsidR="00CC34BA" w:rsidRPr="007B7B89" w:rsidRDefault="00CC34BA" w:rsidP="00CC34BA">
      <w:pPr>
        <w:pStyle w:val="ListParagraph"/>
        <w:numPr>
          <w:ilvl w:val="1"/>
          <w:numId w:val="19"/>
        </w:numPr>
        <w:spacing w:after="120"/>
        <w:ind w:left="1080"/>
        <w:contextualSpacing w:val="0"/>
      </w:pPr>
      <w:r w:rsidRPr="007B7B89">
        <w:lastRenderedPageBreak/>
        <w:t>For the UL MIMO radiated output power requirement, RAN4 to further discuss the following metrics:</w:t>
      </w:r>
    </w:p>
    <w:p w14:paraId="42D6D47A" w14:textId="77777777" w:rsidR="00CC34BA" w:rsidRPr="007B7B89" w:rsidRDefault="00CC34BA" w:rsidP="00CC34BA">
      <w:pPr>
        <w:pStyle w:val="ListParagraph"/>
        <w:numPr>
          <w:ilvl w:val="2"/>
          <w:numId w:val="19"/>
        </w:numPr>
        <w:spacing w:after="120"/>
        <w:ind w:left="1800"/>
        <w:contextualSpacing w:val="0"/>
      </w:pPr>
      <w:r w:rsidRPr="007B7B89">
        <w:t>Option 1: Surface integral of measured EIRP, given fixed TPMI = 2 (NOTE: this metric is TRP-like if normalized by the radiated power of an ideal isotropic radiator)</w:t>
      </w:r>
    </w:p>
    <w:p w14:paraId="46A2118E" w14:textId="77777777" w:rsidR="00CC34BA" w:rsidRPr="007B7B89" w:rsidRDefault="00CC34BA" w:rsidP="00CC34BA">
      <w:pPr>
        <w:pStyle w:val="ListParagraph"/>
        <w:numPr>
          <w:ilvl w:val="2"/>
          <w:numId w:val="19"/>
        </w:numPr>
        <w:spacing w:after="120"/>
        <w:ind w:left="1800"/>
        <w:contextualSpacing w:val="0"/>
      </w:pPr>
      <w:r w:rsidRPr="007B7B89">
        <w:t>Option 2: Surface integral of measured EIRP, given TPMI is swept over all applicable TPMI according to the UE capability, and EIRP is selected as the maximum</w:t>
      </w:r>
    </w:p>
    <w:p w14:paraId="52884821" w14:textId="77777777" w:rsidR="00CC34BA" w:rsidRPr="007B7B89" w:rsidRDefault="00CC34BA" w:rsidP="00CC34BA">
      <w:pPr>
        <w:pStyle w:val="ListParagraph"/>
        <w:numPr>
          <w:ilvl w:val="2"/>
          <w:numId w:val="19"/>
        </w:numPr>
        <w:spacing w:after="120"/>
        <w:ind w:left="1800"/>
        <w:contextualSpacing w:val="0"/>
      </w:pPr>
      <w:r w:rsidRPr="007B7B89">
        <w:t>Option 3: Surface integral of measured EIRP for each TPMI swept over all applicable TPMI according to the UE capability to obtain TRP-like metric for each TPMI and then average the TRP-like metrics</w:t>
      </w:r>
    </w:p>
    <w:p w14:paraId="51440822" w14:textId="77777777" w:rsidR="00CC34BA" w:rsidRPr="007B7B89" w:rsidRDefault="00CC34BA" w:rsidP="00CC34BA">
      <w:pPr>
        <w:pStyle w:val="ListParagraph"/>
        <w:numPr>
          <w:ilvl w:val="2"/>
          <w:numId w:val="19"/>
        </w:numPr>
        <w:spacing w:after="120"/>
        <w:ind w:left="1800"/>
        <w:contextualSpacing w:val="0"/>
      </w:pPr>
      <w:r w:rsidRPr="007B7B89">
        <w:t>Option 4: Spherical coverage CDF of measured EIRP, given TPMI is swept over all applicable TPMI according to the UE capability, and EIRP is selected as the maximum</w:t>
      </w:r>
    </w:p>
    <w:p w14:paraId="39F8DAA4" w14:textId="77777777" w:rsidR="00CC34BA" w:rsidRPr="007B7B89" w:rsidRDefault="00CC34BA" w:rsidP="00CC34BA">
      <w:pPr>
        <w:pStyle w:val="ListParagraph"/>
        <w:numPr>
          <w:ilvl w:val="2"/>
          <w:numId w:val="19"/>
        </w:numPr>
        <w:spacing w:after="120"/>
        <w:ind w:left="1800"/>
        <w:contextualSpacing w:val="0"/>
      </w:pPr>
      <w:r w:rsidRPr="007B7B89">
        <w:t xml:space="preserve">Other options are not precluded </w:t>
      </w:r>
    </w:p>
    <w:p w14:paraId="625D70C0" w14:textId="457F2B4B" w:rsidR="00EB210F" w:rsidRDefault="002B2685" w:rsidP="00853038">
      <w:pPr>
        <w:spacing w:after="180"/>
        <w:jc w:val="both"/>
      </w:pPr>
      <w:r>
        <w:t xml:space="preserve">In tradition, </w:t>
      </w:r>
      <w:r w:rsidR="00A723D6">
        <w:t xml:space="preserve">TRP is </w:t>
      </w:r>
      <w:r w:rsidR="00750857">
        <w:t xml:space="preserve">measured </w:t>
      </w:r>
      <w:r w:rsidR="00D145D9">
        <w:t>via</w:t>
      </w:r>
      <w:r w:rsidR="00750857">
        <w:t xml:space="preserve"> surface integral of measured EIRP</w:t>
      </w:r>
      <w:r w:rsidR="00A723D6">
        <w:t xml:space="preserve"> </w:t>
      </w:r>
      <w:r w:rsidR="00C2579E">
        <w:t>with a fixed antenna pattern</w:t>
      </w:r>
      <w:r w:rsidR="00E512F5">
        <w:t>.</w:t>
      </w:r>
      <w:r w:rsidR="00750857">
        <w:t xml:space="preserve"> </w:t>
      </w:r>
      <w:r w:rsidR="00E512F5">
        <w:t>I</w:t>
      </w:r>
      <w:r w:rsidR="00750857">
        <w:t>n LTE/FR1</w:t>
      </w:r>
      <w:r w:rsidR="00D023A5">
        <w:t xml:space="preserve"> TRP measurement</w:t>
      </w:r>
      <w:r w:rsidR="00750857">
        <w:t xml:space="preserve">, the antenna </w:t>
      </w:r>
      <w:r w:rsidR="00D023A5">
        <w:t>should be</w:t>
      </w:r>
      <w:r w:rsidR="00750857">
        <w:t xml:space="preserve"> locked</w:t>
      </w:r>
      <w:r w:rsidR="008734B8">
        <w:t xml:space="preserve">, i.e., antenna switch function </w:t>
      </w:r>
      <w:r w:rsidR="00D91918">
        <w:t>is</w:t>
      </w:r>
      <w:r w:rsidR="008734B8">
        <w:t xml:space="preserve"> disabled. </w:t>
      </w:r>
      <w:r w:rsidR="00E512F5">
        <w:t>In FR2</w:t>
      </w:r>
      <w:r w:rsidR="00D91918">
        <w:t xml:space="preserve"> TRP measurement</w:t>
      </w:r>
      <w:r w:rsidR="00E512F5">
        <w:t xml:space="preserve">, the Tx beam should be locked by UBF function </w:t>
      </w:r>
      <w:r w:rsidR="008A32EE">
        <w:t xml:space="preserve">when measuring the TRP in the chamber. </w:t>
      </w:r>
      <w:r w:rsidR="00EB210F">
        <w:t>Therefore, we have the following proposal:</w:t>
      </w:r>
    </w:p>
    <w:p w14:paraId="122C89BB" w14:textId="1B090F92" w:rsidR="00CC34BA" w:rsidRDefault="00EB210F" w:rsidP="00853038">
      <w:pPr>
        <w:spacing w:after="180"/>
        <w:jc w:val="both"/>
        <w:rPr>
          <w:b/>
          <w:bCs/>
        </w:rPr>
      </w:pPr>
      <w:r w:rsidRPr="00D701D1">
        <w:rPr>
          <w:b/>
          <w:bCs/>
        </w:rPr>
        <w:t xml:space="preserve">Proposal </w:t>
      </w:r>
      <w:r w:rsidR="00D701D1" w:rsidRPr="00D701D1">
        <w:rPr>
          <w:b/>
          <w:bCs/>
        </w:rPr>
        <w:t>2</w:t>
      </w:r>
      <w:r w:rsidRPr="00D701D1">
        <w:rPr>
          <w:b/>
          <w:bCs/>
        </w:rPr>
        <w:t xml:space="preserve">: RAN4 should not </w:t>
      </w:r>
      <w:r w:rsidR="00D701D1" w:rsidRPr="00D701D1">
        <w:rPr>
          <w:b/>
          <w:bCs/>
        </w:rPr>
        <w:t xml:space="preserve">change the traditional TRP definition </w:t>
      </w:r>
      <w:r w:rsidR="00632D0F">
        <w:rPr>
          <w:b/>
          <w:bCs/>
        </w:rPr>
        <w:t>when defining</w:t>
      </w:r>
      <w:r w:rsidR="00D701D1" w:rsidRPr="00D701D1">
        <w:rPr>
          <w:b/>
          <w:bCs/>
        </w:rPr>
        <w:t xml:space="preserve"> UL MIMO radiated output power requirement.</w:t>
      </w:r>
    </w:p>
    <w:p w14:paraId="228849D9" w14:textId="160D2FE6" w:rsidR="00D701D1" w:rsidRDefault="00D701D1" w:rsidP="00853038">
      <w:pPr>
        <w:spacing w:after="180"/>
        <w:jc w:val="both"/>
      </w:pPr>
      <w:r w:rsidRPr="00D701D1">
        <w:t xml:space="preserve">With Proposal 2, </w:t>
      </w:r>
      <w:r>
        <w:t xml:space="preserve">Option 1 and Option 3 </w:t>
      </w:r>
      <w:r w:rsidR="002D39EB">
        <w:t>can be considered as the TRP</w:t>
      </w:r>
      <w:r w:rsidR="006D7D0B">
        <w:t>-like metric</w:t>
      </w:r>
      <w:r w:rsidR="00D1790E">
        <w:t xml:space="preserve"> in compliance with </w:t>
      </w:r>
      <w:r w:rsidR="00B901E2">
        <w:t>traditional TRP definition.</w:t>
      </w:r>
    </w:p>
    <w:p w14:paraId="12F35A5B" w14:textId="00044FA5" w:rsidR="00B901E2" w:rsidRDefault="00B901E2" w:rsidP="00853038">
      <w:pPr>
        <w:spacing w:after="180"/>
        <w:jc w:val="both"/>
        <w:rPr>
          <w:b/>
          <w:bCs/>
        </w:rPr>
      </w:pPr>
      <w:r w:rsidRPr="00B901E2">
        <w:rPr>
          <w:b/>
          <w:bCs/>
        </w:rPr>
        <w:t>Observation 1: Option 1 and Option 3 can be considered as the TRP-like metric in compliance with traditional TRP definition.</w:t>
      </w:r>
    </w:p>
    <w:p w14:paraId="034E0EB7" w14:textId="28CE272B" w:rsidR="004E6B31" w:rsidRDefault="00D01011" w:rsidP="00853038">
      <w:pPr>
        <w:spacing w:after="180"/>
        <w:jc w:val="both"/>
        <w:rPr>
          <w:b/>
          <w:bCs/>
        </w:rPr>
      </w:pPr>
      <w:r w:rsidRPr="00D01011">
        <w:rPr>
          <w:b/>
          <w:bCs/>
        </w:rPr>
        <w:t xml:space="preserve">Observation 2: </w:t>
      </w:r>
      <w:r w:rsidR="004E6B31" w:rsidRPr="00D01011">
        <w:rPr>
          <w:b/>
          <w:bCs/>
        </w:rPr>
        <w:t xml:space="preserve"> Option 2 and Option 4 can be considered as </w:t>
      </w:r>
      <w:r w:rsidRPr="00D01011">
        <w:rPr>
          <w:b/>
          <w:bCs/>
        </w:rPr>
        <w:t>new metric for the UL MIMO radiated output power requirement.</w:t>
      </w:r>
      <w:r w:rsidR="00940F65">
        <w:rPr>
          <w:b/>
          <w:bCs/>
        </w:rPr>
        <w:t xml:space="preserve"> </w:t>
      </w:r>
    </w:p>
    <w:p w14:paraId="776ACE23" w14:textId="04903B28" w:rsidR="00621F33" w:rsidRPr="00F3763E" w:rsidRDefault="00621F33" w:rsidP="00853038">
      <w:pPr>
        <w:spacing w:after="180"/>
        <w:jc w:val="both"/>
        <w:rPr>
          <w:b/>
          <w:bCs/>
        </w:rPr>
      </w:pPr>
      <w:r w:rsidRPr="00F3763E">
        <w:rPr>
          <w:b/>
          <w:bCs/>
        </w:rPr>
        <w:t xml:space="preserve">Proposal 3: RAN4 to decide whether to define </w:t>
      </w:r>
      <w:r w:rsidR="00B61FB1" w:rsidRPr="00F3763E">
        <w:rPr>
          <w:b/>
          <w:bCs/>
        </w:rPr>
        <w:t xml:space="preserve">UL MIMO radiated output power requirement with </w:t>
      </w:r>
      <w:r w:rsidR="00F3763E" w:rsidRPr="00F3763E">
        <w:rPr>
          <w:b/>
          <w:bCs/>
        </w:rPr>
        <w:t>a new metric.</w:t>
      </w:r>
    </w:p>
    <w:p w14:paraId="1225127F" w14:textId="1FBC9743" w:rsidR="002427C5" w:rsidRPr="00916ED0" w:rsidRDefault="00621F33" w:rsidP="00C91CAE">
      <w:pPr>
        <w:spacing w:after="180"/>
        <w:jc w:val="both"/>
        <w:rPr>
          <w:b/>
          <w:bCs/>
        </w:rPr>
      </w:pPr>
      <w:r>
        <w:rPr>
          <w:b/>
          <w:bCs/>
        </w:rPr>
        <w:t xml:space="preserve">Observation 3: </w:t>
      </w:r>
      <w:r w:rsidR="00916ED0">
        <w:rPr>
          <w:b/>
          <w:bCs/>
        </w:rPr>
        <w:t xml:space="preserve">If RAN4 decides to define a new metric, </w:t>
      </w:r>
      <w:r w:rsidR="00F3763E">
        <w:rPr>
          <w:b/>
          <w:bCs/>
        </w:rPr>
        <w:t xml:space="preserve">Option 4 is </w:t>
      </w:r>
      <w:r w:rsidR="009B5B71">
        <w:rPr>
          <w:b/>
          <w:bCs/>
        </w:rPr>
        <w:t>preferable</w:t>
      </w:r>
      <w:r w:rsidR="00916ED0">
        <w:rPr>
          <w:b/>
          <w:bCs/>
        </w:rPr>
        <w:t xml:space="preserve"> </w:t>
      </w:r>
      <w:r w:rsidR="007911C0">
        <w:rPr>
          <w:b/>
          <w:bCs/>
        </w:rPr>
        <w:t>since</w:t>
      </w:r>
      <w:r w:rsidR="009B5B71" w:rsidRPr="009B5B71">
        <w:rPr>
          <w:b/>
          <w:bCs/>
        </w:rPr>
        <w:t xml:space="preserve"> this option will not cause misunderstanding of traditional TRP</w:t>
      </w:r>
      <w:r w:rsidR="00916ED0">
        <w:rPr>
          <w:b/>
          <w:bCs/>
        </w:rPr>
        <w:t xml:space="preserve"> definition.</w:t>
      </w:r>
    </w:p>
    <w:p w14:paraId="24901353" w14:textId="68E8665B" w:rsidR="00C06176" w:rsidRDefault="00C06176" w:rsidP="00C91CAE">
      <w:pPr>
        <w:spacing w:after="180"/>
        <w:jc w:val="both"/>
        <w:rPr>
          <w:sz w:val="22"/>
          <w:szCs w:val="22"/>
        </w:rPr>
      </w:pPr>
    </w:p>
    <w:p w14:paraId="718152EC" w14:textId="77777777" w:rsidR="00C06176" w:rsidRDefault="00C06176" w:rsidP="00C91CAE">
      <w:pPr>
        <w:spacing w:after="180"/>
        <w:jc w:val="both"/>
        <w:rPr>
          <w:sz w:val="22"/>
          <w:szCs w:val="22"/>
        </w:rPr>
      </w:pPr>
    </w:p>
    <w:p w14:paraId="4D8649B6" w14:textId="4D0BE8F9" w:rsidR="008540FE" w:rsidRDefault="008540FE" w:rsidP="00C91CAE">
      <w:pPr>
        <w:spacing w:after="180"/>
        <w:jc w:val="both"/>
        <w:rPr>
          <w:sz w:val="22"/>
          <w:szCs w:val="22"/>
        </w:rPr>
      </w:pPr>
    </w:p>
    <w:p w14:paraId="309E482A" w14:textId="0438A64D" w:rsidR="00CF5053" w:rsidRPr="008C7CDC" w:rsidRDefault="00CF5053" w:rsidP="00C91CAE">
      <w:pPr>
        <w:spacing w:after="180"/>
        <w:jc w:val="both"/>
      </w:pPr>
    </w:p>
    <w:p w14:paraId="63EEB5D3" w14:textId="77777777" w:rsidR="007666EB" w:rsidRDefault="007666EB" w:rsidP="00735556">
      <w:pPr>
        <w:pStyle w:val="Heading1"/>
      </w:pPr>
      <w:r>
        <w:lastRenderedPageBreak/>
        <w:t>3 Conclusions</w:t>
      </w:r>
    </w:p>
    <w:p w14:paraId="55E171DE" w14:textId="1722D16C" w:rsidR="007666EB" w:rsidRDefault="007666EB" w:rsidP="00735556">
      <w:pPr>
        <w:spacing w:after="180"/>
        <w:rPr>
          <w:sz w:val="22"/>
          <w:szCs w:val="22"/>
        </w:rPr>
      </w:pPr>
      <w:r w:rsidRPr="00BC0B8D">
        <w:rPr>
          <w:sz w:val="22"/>
          <w:szCs w:val="22"/>
        </w:rPr>
        <w:t xml:space="preserve">This contribution provided our considerations on </w:t>
      </w:r>
      <w:r w:rsidR="003A4C0B" w:rsidRPr="00BC0B8D">
        <w:rPr>
          <w:sz w:val="22"/>
          <w:szCs w:val="22"/>
        </w:rPr>
        <w:t xml:space="preserve">the </w:t>
      </w:r>
      <w:r w:rsidR="005D4278" w:rsidRPr="00BC0B8D">
        <w:rPr>
          <w:sz w:val="22"/>
          <w:szCs w:val="22"/>
        </w:rPr>
        <w:t xml:space="preserve">enhancement of </w:t>
      </w:r>
      <w:r w:rsidR="00E0793D">
        <w:rPr>
          <w:sz w:val="22"/>
          <w:szCs w:val="22"/>
        </w:rPr>
        <w:t xml:space="preserve">test method for </w:t>
      </w:r>
      <w:r w:rsidR="005D4278" w:rsidRPr="00BC0B8D">
        <w:rPr>
          <w:sz w:val="22"/>
          <w:szCs w:val="22"/>
        </w:rPr>
        <w:t>TRP and TRS. The following proposals are made:</w:t>
      </w:r>
    </w:p>
    <w:p w14:paraId="0AF514E1" w14:textId="77777777" w:rsidR="00D145D9" w:rsidRPr="00D66B79" w:rsidRDefault="00D145D9" w:rsidP="00D145D9">
      <w:pPr>
        <w:spacing w:after="180"/>
        <w:jc w:val="both"/>
        <w:rPr>
          <w:b/>
          <w:bCs/>
        </w:rPr>
      </w:pPr>
      <w:r w:rsidRPr="000C56E4">
        <w:rPr>
          <w:b/>
          <w:bCs/>
        </w:rPr>
        <w:t xml:space="preserve">Proposal </w:t>
      </w:r>
      <w:r>
        <w:rPr>
          <w:b/>
          <w:bCs/>
        </w:rPr>
        <w:t>1</w:t>
      </w:r>
      <w:r w:rsidRPr="000C56E4">
        <w:rPr>
          <w:b/>
          <w:bCs/>
        </w:rPr>
        <w:t xml:space="preserve">: </w:t>
      </w:r>
      <w:r>
        <w:rPr>
          <w:b/>
          <w:bCs/>
        </w:rPr>
        <w:t>RAN4 to study t</w:t>
      </w:r>
      <w:r w:rsidRPr="000C56E4">
        <w:rPr>
          <w:b/>
          <w:bCs/>
        </w:rPr>
        <w:t xml:space="preserve">he impact of phase difference variation </w:t>
      </w:r>
      <w:r>
        <w:rPr>
          <w:b/>
          <w:bCs/>
        </w:rPr>
        <w:t>for</w:t>
      </w:r>
      <w:r w:rsidRPr="000C56E4">
        <w:rPr>
          <w:b/>
          <w:bCs/>
        </w:rPr>
        <w:t xml:space="preserve"> </w:t>
      </w:r>
      <w:r>
        <w:rPr>
          <w:b/>
          <w:bCs/>
        </w:rPr>
        <w:t xml:space="preserve">TxD TRP based on measurement data assuming 2Tx </w:t>
      </w:r>
      <w:r w:rsidRPr="00853038">
        <w:rPr>
          <w:b/>
          <w:bCs/>
        </w:rPr>
        <w:t>transmit simultaneously</w:t>
      </w:r>
      <w:r>
        <w:rPr>
          <w:b/>
          <w:bCs/>
        </w:rPr>
        <w:t>.</w:t>
      </w:r>
    </w:p>
    <w:p w14:paraId="0F0D9FD2" w14:textId="77777777" w:rsidR="002526FD" w:rsidRDefault="002526FD" w:rsidP="002526FD">
      <w:pPr>
        <w:spacing w:after="180"/>
        <w:jc w:val="both"/>
        <w:rPr>
          <w:b/>
          <w:bCs/>
        </w:rPr>
      </w:pPr>
      <w:r w:rsidRPr="00D701D1">
        <w:rPr>
          <w:b/>
          <w:bCs/>
        </w:rPr>
        <w:t xml:space="preserve">Proposal 2: RAN4 should not change the traditional TRP definition </w:t>
      </w:r>
      <w:r>
        <w:rPr>
          <w:b/>
          <w:bCs/>
        </w:rPr>
        <w:t>when defining</w:t>
      </w:r>
      <w:r w:rsidRPr="00D701D1">
        <w:rPr>
          <w:b/>
          <w:bCs/>
        </w:rPr>
        <w:t xml:space="preserve"> UL MIMO radiated output power requirement.</w:t>
      </w:r>
    </w:p>
    <w:p w14:paraId="5A441DB0" w14:textId="77777777" w:rsidR="002526FD" w:rsidRDefault="002526FD" w:rsidP="002526FD">
      <w:pPr>
        <w:spacing w:after="180"/>
        <w:jc w:val="both"/>
        <w:rPr>
          <w:b/>
          <w:bCs/>
        </w:rPr>
      </w:pPr>
      <w:r w:rsidRPr="00B901E2">
        <w:rPr>
          <w:b/>
          <w:bCs/>
        </w:rPr>
        <w:t>Observation 1: Option 1 and Option 3 can be considered as the TRP-like metric in compliance with traditional TRP definition.</w:t>
      </w:r>
    </w:p>
    <w:p w14:paraId="0233D5AA" w14:textId="77777777" w:rsidR="002526FD" w:rsidRDefault="002526FD" w:rsidP="002526FD">
      <w:pPr>
        <w:spacing w:after="180"/>
        <w:jc w:val="both"/>
        <w:rPr>
          <w:b/>
          <w:bCs/>
        </w:rPr>
      </w:pPr>
      <w:r w:rsidRPr="00D01011">
        <w:rPr>
          <w:b/>
          <w:bCs/>
        </w:rPr>
        <w:t>Observation 2:  Option 2 and Option 4 can be considered as new metric for the UL MIMO radiated output power requirement.</w:t>
      </w:r>
      <w:r>
        <w:rPr>
          <w:b/>
          <w:bCs/>
        </w:rPr>
        <w:t xml:space="preserve"> </w:t>
      </w:r>
    </w:p>
    <w:p w14:paraId="19987D61" w14:textId="77777777" w:rsidR="002526FD" w:rsidRPr="00F3763E" w:rsidRDefault="002526FD" w:rsidP="002526FD">
      <w:pPr>
        <w:spacing w:after="180"/>
        <w:jc w:val="both"/>
        <w:rPr>
          <w:b/>
          <w:bCs/>
        </w:rPr>
      </w:pPr>
      <w:r w:rsidRPr="00F3763E">
        <w:rPr>
          <w:b/>
          <w:bCs/>
        </w:rPr>
        <w:t>Proposal 3: RAN4 to decide whether to define UL MIMO radiated output power requirement with a new metric.</w:t>
      </w:r>
    </w:p>
    <w:p w14:paraId="2DC8C9DE" w14:textId="57AE443E" w:rsidR="00D145D9" w:rsidRPr="002526FD" w:rsidRDefault="002526FD" w:rsidP="002526FD">
      <w:pPr>
        <w:spacing w:after="180"/>
        <w:jc w:val="both"/>
        <w:rPr>
          <w:b/>
          <w:bCs/>
        </w:rPr>
      </w:pPr>
      <w:r>
        <w:rPr>
          <w:b/>
          <w:bCs/>
        </w:rPr>
        <w:t>Observation 3: If RAN4 decides to define a new metric, Option 4 is preferable since</w:t>
      </w:r>
      <w:r w:rsidRPr="009B5B71">
        <w:rPr>
          <w:b/>
          <w:bCs/>
        </w:rPr>
        <w:t xml:space="preserve"> this option will not cause misunderstanding of traditional TRP</w:t>
      </w:r>
      <w:r>
        <w:rPr>
          <w:b/>
          <w:bCs/>
        </w:rPr>
        <w:t xml:space="preserve"> definition.</w:t>
      </w:r>
    </w:p>
    <w:p w14:paraId="404A8CC4" w14:textId="2F639072" w:rsidR="006D1679" w:rsidRDefault="007666EB" w:rsidP="00735556">
      <w:pPr>
        <w:pStyle w:val="Heading1"/>
      </w:pPr>
      <w:r>
        <w:t>4 References</w:t>
      </w:r>
    </w:p>
    <w:p w14:paraId="6DA6D59D" w14:textId="5D9F9188" w:rsidR="006D1679" w:rsidRDefault="001D3E18" w:rsidP="005D4278">
      <w:pPr>
        <w:pStyle w:val="EX"/>
        <w:rPr>
          <w:sz w:val="22"/>
          <w:szCs w:val="22"/>
        </w:rPr>
      </w:pPr>
      <w:r w:rsidRPr="001D3E18">
        <w:rPr>
          <w:sz w:val="22"/>
          <w:szCs w:val="22"/>
        </w:rPr>
        <w:t>R4-2302917</w:t>
      </w:r>
      <w:r w:rsidR="002E4022">
        <w:rPr>
          <w:sz w:val="22"/>
          <w:szCs w:val="22"/>
        </w:rPr>
        <w:t>, “</w:t>
      </w:r>
      <w:r w:rsidR="00A951BF" w:rsidRPr="00A951BF">
        <w:rPr>
          <w:sz w:val="22"/>
          <w:szCs w:val="22"/>
        </w:rPr>
        <w:t>WF for Rel-18 TRP TRS WI</w:t>
      </w:r>
      <w:r w:rsidR="002E4022">
        <w:rPr>
          <w:sz w:val="22"/>
          <w:szCs w:val="22"/>
        </w:rPr>
        <w:t>”</w:t>
      </w:r>
      <w:r w:rsidR="001C68AC">
        <w:rPr>
          <w:sz w:val="22"/>
          <w:szCs w:val="22"/>
        </w:rPr>
        <w:t xml:space="preserve">, </w:t>
      </w:r>
      <w:r w:rsidR="008461CB" w:rsidRPr="008461CB">
        <w:rPr>
          <w:sz w:val="22"/>
          <w:szCs w:val="22"/>
        </w:rPr>
        <w:t>vivo</w:t>
      </w:r>
    </w:p>
    <w:p w14:paraId="1BBC6F00" w14:textId="1DF10CB2" w:rsidR="00683E5D" w:rsidRDefault="00213C4A" w:rsidP="00213C4A">
      <w:pPr>
        <w:pStyle w:val="EX"/>
        <w:rPr>
          <w:sz w:val="22"/>
          <w:szCs w:val="22"/>
        </w:rPr>
      </w:pPr>
      <w:r w:rsidRPr="00292A29">
        <w:rPr>
          <w:sz w:val="22"/>
          <w:szCs w:val="22"/>
        </w:rPr>
        <w:t>R4-2220267</w:t>
      </w:r>
      <w:r w:rsidR="00551296" w:rsidRPr="00292A29">
        <w:rPr>
          <w:sz w:val="22"/>
          <w:szCs w:val="22"/>
        </w:rPr>
        <w:t xml:space="preserve">, </w:t>
      </w:r>
      <w:r w:rsidR="00292A29" w:rsidRPr="00292A29">
        <w:rPr>
          <w:sz w:val="22"/>
          <w:szCs w:val="22"/>
        </w:rPr>
        <w:t>“LS to RAN5 on UE TxD for OTA testing”</w:t>
      </w:r>
    </w:p>
    <w:p w14:paraId="4380C881" w14:textId="10809FC3" w:rsidR="00793A6A" w:rsidRPr="00793A6A" w:rsidRDefault="00B563F3" w:rsidP="00793A6A">
      <w:pPr>
        <w:pStyle w:val="EX"/>
        <w:rPr>
          <w:sz w:val="22"/>
          <w:szCs w:val="22"/>
        </w:rPr>
      </w:pPr>
      <w:r w:rsidRPr="00B563F3">
        <w:rPr>
          <w:sz w:val="22"/>
          <w:szCs w:val="22"/>
        </w:rPr>
        <w:t>R4-2304018</w:t>
      </w:r>
      <w:r w:rsidR="00793A6A" w:rsidRPr="00292A29">
        <w:rPr>
          <w:sz w:val="22"/>
          <w:szCs w:val="22"/>
        </w:rPr>
        <w:t>, “</w:t>
      </w:r>
      <w:r w:rsidR="00F32CD6" w:rsidRPr="00F32CD6">
        <w:rPr>
          <w:sz w:val="22"/>
          <w:szCs w:val="22"/>
        </w:rPr>
        <w:t>LS response on UE TxD for OTA testing</w:t>
      </w:r>
      <w:r w:rsidR="00793A6A" w:rsidRPr="00292A29">
        <w:rPr>
          <w:sz w:val="22"/>
          <w:szCs w:val="22"/>
        </w:rPr>
        <w:t>”</w:t>
      </w:r>
    </w:p>
    <w:p w14:paraId="7B534940" w14:textId="01F7D5E3" w:rsidR="00830543" w:rsidRPr="005D4278" w:rsidRDefault="00830543" w:rsidP="00213C4A">
      <w:pPr>
        <w:pStyle w:val="EX"/>
        <w:rPr>
          <w:sz w:val="22"/>
          <w:szCs w:val="22"/>
        </w:rPr>
      </w:pPr>
      <w:r>
        <w:rPr>
          <w:sz w:val="22"/>
          <w:szCs w:val="22"/>
        </w:rPr>
        <w:t>TS 38.521-1</w:t>
      </w:r>
      <w:r w:rsidR="00DE2355">
        <w:rPr>
          <w:sz w:val="22"/>
          <w:szCs w:val="22"/>
        </w:rPr>
        <w:t xml:space="preserve"> </w:t>
      </w:r>
      <w:r w:rsidR="00083A60">
        <w:rPr>
          <w:sz w:val="22"/>
          <w:szCs w:val="22"/>
        </w:rPr>
        <w:t>v</w:t>
      </w:r>
      <w:r w:rsidR="006C3EDB">
        <w:rPr>
          <w:sz w:val="22"/>
          <w:szCs w:val="22"/>
        </w:rPr>
        <w:t>17.</w:t>
      </w:r>
      <w:r w:rsidR="00DE2355">
        <w:rPr>
          <w:sz w:val="22"/>
          <w:szCs w:val="22"/>
        </w:rPr>
        <w:t>7</w:t>
      </w:r>
      <w:r w:rsidR="006C3EDB">
        <w:rPr>
          <w:sz w:val="22"/>
          <w:szCs w:val="22"/>
        </w:rPr>
        <w:t>.</w:t>
      </w:r>
      <w:r w:rsidR="00083A60">
        <w:rPr>
          <w:sz w:val="22"/>
          <w:szCs w:val="22"/>
        </w:rPr>
        <w:t>0</w:t>
      </w:r>
      <w:r w:rsidR="006C3EDB">
        <w:rPr>
          <w:sz w:val="22"/>
          <w:szCs w:val="22"/>
        </w:rPr>
        <w:t xml:space="preserve"> (2022-12)</w:t>
      </w:r>
    </w:p>
    <w:sectPr w:rsidR="00830543" w:rsidRPr="005D427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18697" w14:textId="77777777" w:rsidR="00E823CA" w:rsidRDefault="00E823CA" w:rsidP="0015740F">
      <w:r>
        <w:separator/>
      </w:r>
    </w:p>
  </w:endnote>
  <w:endnote w:type="continuationSeparator" w:id="0">
    <w:p w14:paraId="0185A602" w14:textId="77777777" w:rsidR="00E823CA" w:rsidRDefault="00E823CA" w:rsidP="00157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CF281F" w14:textId="77777777" w:rsidR="00E823CA" w:rsidRDefault="00E823CA" w:rsidP="0015740F">
      <w:r>
        <w:separator/>
      </w:r>
    </w:p>
  </w:footnote>
  <w:footnote w:type="continuationSeparator" w:id="0">
    <w:p w14:paraId="45FB878C" w14:textId="77777777" w:rsidR="00E823CA" w:rsidRDefault="00E823CA" w:rsidP="001574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C423E"/>
    <w:multiLevelType w:val="hybridMultilevel"/>
    <w:tmpl w:val="7572384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A36B2"/>
    <w:multiLevelType w:val="hybridMultilevel"/>
    <w:tmpl w:val="F2309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F231C"/>
    <w:multiLevelType w:val="hybridMultilevel"/>
    <w:tmpl w:val="4F827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4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0471F3"/>
    <w:multiLevelType w:val="multilevel"/>
    <w:tmpl w:val="8604BE28"/>
    <w:lvl w:ilvl="0">
      <w:start w:val="2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6" w:hanging="45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A8877CF"/>
    <w:multiLevelType w:val="hybridMultilevel"/>
    <w:tmpl w:val="3620E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55901"/>
    <w:multiLevelType w:val="hybridMultilevel"/>
    <w:tmpl w:val="6E263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47C88"/>
    <w:multiLevelType w:val="hybridMultilevel"/>
    <w:tmpl w:val="76EA4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256F0"/>
    <w:multiLevelType w:val="hybridMultilevel"/>
    <w:tmpl w:val="E8349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1" w15:restartNumberingAfterBreak="0">
    <w:nsid w:val="3835784A"/>
    <w:multiLevelType w:val="hybridMultilevel"/>
    <w:tmpl w:val="135044A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66120FD9"/>
    <w:multiLevelType w:val="hybridMultilevel"/>
    <w:tmpl w:val="53265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25F6E"/>
    <w:multiLevelType w:val="hybridMultilevel"/>
    <w:tmpl w:val="A274DE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7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8" w15:restartNumberingAfterBreak="0">
    <w:nsid w:val="7BBB0F9E"/>
    <w:multiLevelType w:val="hybridMultilevel"/>
    <w:tmpl w:val="8B9A15FA"/>
    <w:lvl w:ilvl="0" w:tplc="04090003">
      <w:start w:val="1"/>
      <w:numFmt w:val="bullet"/>
      <w:lvlText w:val=""/>
      <w:lvlJc w:val="left"/>
      <w:pPr>
        <w:ind w:left="7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4" w:tplc="5C348F1C">
      <w:start w:val="4"/>
      <w:numFmt w:val="bullet"/>
      <w:lvlText w:val="-"/>
      <w:lvlJc w:val="left"/>
      <w:pPr>
        <w:ind w:left="2520" w:hanging="420"/>
      </w:pPr>
      <w:rPr>
        <w:rFonts w:ascii="Times New Roman" w:eastAsia="SimSun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D2675BB"/>
    <w:multiLevelType w:val="hybridMultilevel"/>
    <w:tmpl w:val="B3DC8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3653976">
    <w:abstractNumId w:val="13"/>
  </w:num>
  <w:num w:numId="2" w16cid:durableId="170028195">
    <w:abstractNumId w:val="1"/>
  </w:num>
  <w:num w:numId="3" w16cid:durableId="764233416">
    <w:abstractNumId w:val="1"/>
  </w:num>
  <w:num w:numId="4" w16cid:durableId="867640016">
    <w:abstractNumId w:val="7"/>
  </w:num>
  <w:num w:numId="5" w16cid:durableId="1101416998">
    <w:abstractNumId w:val="18"/>
  </w:num>
  <w:num w:numId="6" w16cid:durableId="1563980912">
    <w:abstractNumId w:val="2"/>
  </w:num>
  <w:num w:numId="7" w16cid:durableId="1987734498">
    <w:abstractNumId w:val="9"/>
  </w:num>
  <w:num w:numId="8" w16cid:durableId="1464613856">
    <w:abstractNumId w:val="4"/>
  </w:num>
  <w:num w:numId="9" w16cid:durableId="70467881">
    <w:abstractNumId w:val="17"/>
  </w:num>
  <w:num w:numId="10" w16cid:durableId="639110703">
    <w:abstractNumId w:val="12"/>
  </w:num>
  <w:num w:numId="11" w16cid:durableId="2104033665">
    <w:abstractNumId w:val="3"/>
  </w:num>
  <w:num w:numId="12" w16cid:durableId="901256506">
    <w:abstractNumId w:val="16"/>
  </w:num>
  <w:num w:numId="13" w16cid:durableId="853150180">
    <w:abstractNumId w:val="10"/>
  </w:num>
  <w:num w:numId="14" w16cid:durableId="217397278">
    <w:abstractNumId w:val="0"/>
  </w:num>
  <w:num w:numId="15" w16cid:durableId="380250467">
    <w:abstractNumId w:val="5"/>
  </w:num>
  <w:num w:numId="16" w16cid:durableId="1233353523">
    <w:abstractNumId w:val="15"/>
  </w:num>
  <w:num w:numId="17" w16cid:durableId="164591054">
    <w:abstractNumId w:val="19"/>
  </w:num>
  <w:num w:numId="18" w16cid:durableId="779034725">
    <w:abstractNumId w:val="6"/>
  </w:num>
  <w:num w:numId="19" w16cid:durableId="1992101387">
    <w:abstractNumId w:val="14"/>
  </w:num>
  <w:num w:numId="20" w16cid:durableId="305160140">
    <w:abstractNumId w:val="11"/>
  </w:num>
  <w:num w:numId="21" w16cid:durableId="197206426">
    <w:abstractNumId w:val="8"/>
  </w:num>
  <w:num w:numId="22" w16cid:durableId="302388281">
    <w:abstractNumId w:val="1"/>
  </w:num>
  <w:num w:numId="23" w16cid:durableId="978073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5E1"/>
    <w:rsid w:val="00000718"/>
    <w:rsid w:val="00013758"/>
    <w:rsid w:val="0002050D"/>
    <w:rsid w:val="00036919"/>
    <w:rsid w:val="00041FAA"/>
    <w:rsid w:val="000668DA"/>
    <w:rsid w:val="000721CF"/>
    <w:rsid w:val="00083A60"/>
    <w:rsid w:val="00083E3D"/>
    <w:rsid w:val="0009739F"/>
    <w:rsid w:val="000A1CA7"/>
    <w:rsid w:val="000A7524"/>
    <w:rsid w:val="000C1BC7"/>
    <w:rsid w:val="000C56E4"/>
    <w:rsid w:val="000D41DD"/>
    <w:rsid w:val="000D430B"/>
    <w:rsid w:val="000D757A"/>
    <w:rsid w:val="000F0488"/>
    <w:rsid w:val="000F1E32"/>
    <w:rsid w:val="000F4F5B"/>
    <w:rsid w:val="00100E37"/>
    <w:rsid w:val="00106059"/>
    <w:rsid w:val="0012511E"/>
    <w:rsid w:val="00127BE5"/>
    <w:rsid w:val="00127CE8"/>
    <w:rsid w:val="00130B52"/>
    <w:rsid w:val="001403B5"/>
    <w:rsid w:val="001421E2"/>
    <w:rsid w:val="001521C7"/>
    <w:rsid w:val="001552CB"/>
    <w:rsid w:val="0015740F"/>
    <w:rsid w:val="0016074E"/>
    <w:rsid w:val="001643B1"/>
    <w:rsid w:val="00170793"/>
    <w:rsid w:val="0018077F"/>
    <w:rsid w:val="00182D59"/>
    <w:rsid w:val="001858EE"/>
    <w:rsid w:val="00194F40"/>
    <w:rsid w:val="00196E0A"/>
    <w:rsid w:val="001A4484"/>
    <w:rsid w:val="001C68AC"/>
    <w:rsid w:val="001C745A"/>
    <w:rsid w:val="001C7EB1"/>
    <w:rsid w:val="001D3E18"/>
    <w:rsid w:val="001E5B5F"/>
    <w:rsid w:val="001F4804"/>
    <w:rsid w:val="0020040B"/>
    <w:rsid w:val="00201094"/>
    <w:rsid w:val="00201908"/>
    <w:rsid w:val="0020456C"/>
    <w:rsid w:val="00213C4A"/>
    <w:rsid w:val="00213F36"/>
    <w:rsid w:val="002201B1"/>
    <w:rsid w:val="002427C5"/>
    <w:rsid w:val="00242A6E"/>
    <w:rsid w:val="002526FD"/>
    <w:rsid w:val="00256B3E"/>
    <w:rsid w:val="00272A45"/>
    <w:rsid w:val="0027760A"/>
    <w:rsid w:val="002805CA"/>
    <w:rsid w:val="00281C02"/>
    <w:rsid w:val="0028381F"/>
    <w:rsid w:val="00292A29"/>
    <w:rsid w:val="00292F03"/>
    <w:rsid w:val="002A56BD"/>
    <w:rsid w:val="002B2685"/>
    <w:rsid w:val="002C1528"/>
    <w:rsid w:val="002C71FD"/>
    <w:rsid w:val="002D2972"/>
    <w:rsid w:val="002D39EB"/>
    <w:rsid w:val="002E0235"/>
    <w:rsid w:val="002E4022"/>
    <w:rsid w:val="002E5FB5"/>
    <w:rsid w:val="00312579"/>
    <w:rsid w:val="003176C3"/>
    <w:rsid w:val="003403D3"/>
    <w:rsid w:val="0035631E"/>
    <w:rsid w:val="00357342"/>
    <w:rsid w:val="00374E5D"/>
    <w:rsid w:val="00377974"/>
    <w:rsid w:val="003815AD"/>
    <w:rsid w:val="00382A68"/>
    <w:rsid w:val="00392365"/>
    <w:rsid w:val="00393B07"/>
    <w:rsid w:val="00393F45"/>
    <w:rsid w:val="0039415A"/>
    <w:rsid w:val="003A4C0B"/>
    <w:rsid w:val="003A7B0E"/>
    <w:rsid w:val="003B65E1"/>
    <w:rsid w:val="003C25AC"/>
    <w:rsid w:val="003D3B5B"/>
    <w:rsid w:val="003E3841"/>
    <w:rsid w:val="003E5540"/>
    <w:rsid w:val="003F5C53"/>
    <w:rsid w:val="00400D72"/>
    <w:rsid w:val="00410CF3"/>
    <w:rsid w:val="00423C9F"/>
    <w:rsid w:val="004309ED"/>
    <w:rsid w:val="00436B38"/>
    <w:rsid w:val="00446E8A"/>
    <w:rsid w:val="00450DFA"/>
    <w:rsid w:val="004604C4"/>
    <w:rsid w:val="004636AC"/>
    <w:rsid w:val="0046745B"/>
    <w:rsid w:val="00490C04"/>
    <w:rsid w:val="004C6E79"/>
    <w:rsid w:val="004E0BB9"/>
    <w:rsid w:val="004E6B31"/>
    <w:rsid w:val="004E6D18"/>
    <w:rsid w:val="004F39CA"/>
    <w:rsid w:val="004F58DD"/>
    <w:rsid w:val="0052550A"/>
    <w:rsid w:val="005438EE"/>
    <w:rsid w:val="00550654"/>
    <w:rsid w:val="00551296"/>
    <w:rsid w:val="00552C0B"/>
    <w:rsid w:val="00555DF3"/>
    <w:rsid w:val="00557C65"/>
    <w:rsid w:val="00562C9E"/>
    <w:rsid w:val="00563C19"/>
    <w:rsid w:val="00575FC6"/>
    <w:rsid w:val="0058101E"/>
    <w:rsid w:val="0059003B"/>
    <w:rsid w:val="00590CFC"/>
    <w:rsid w:val="00591ED0"/>
    <w:rsid w:val="00596C4C"/>
    <w:rsid w:val="005A2757"/>
    <w:rsid w:val="005A4180"/>
    <w:rsid w:val="005B225D"/>
    <w:rsid w:val="005B3FBE"/>
    <w:rsid w:val="005B5A43"/>
    <w:rsid w:val="005C0373"/>
    <w:rsid w:val="005C35B6"/>
    <w:rsid w:val="005D4278"/>
    <w:rsid w:val="005D5A0F"/>
    <w:rsid w:val="005E006B"/>
    <w:rsid w:val="005E5206"/>
    <w:rsid w:val="005F2403"/>
    <w:rsid w:val="005F643D"/>
    <w:rsid w:val="00614889"/>
    <w:rsid w:val="006166A0"/>
    <w:rsid w:val="00621F33"/>
    <w:rsid w:val="00623BDB"/>
    <w:rsid w:val="00624F38"/>
    <w:rsid w:val="0062661E"/>
    <w:rsid w:val="0062676C"/>
    <w:rsid w:val="00630931"/>
    <w:rsid w:val="00632D0F"/>
    <w:rsid w:val="006459EC"/>
    <w:rsid w:val="00651224"/>
    <w:rsid w:val="00662E52"/>
    <w:rsid w:val="00680D80"/>
    <w:rsid w:val="00681BBF"/>
    <w:rsid w:val="006833CA"/>
    <w:rsid w:val="00683E5D"/>
    <w:rsid w:val="006A69B3"/>
    <w:rsid w:val="006B29CC"/>
    <w:rsid w:val="006B35E1"/>
    <w:rsid w:val="006B4F9D"/>
    <w:rsid w:val="006C3EDB"/>
    <w:rsid w:val="006C485C"/>
    <w:rsid w:val="006D1679"/>
    <w:rsid w:val="006D6518"/>
    <w:rsid w:val="006D7D0B"/>
    <w:rsid w:val="007016FE"/>
    <w:rsid w:val="00707340"/>
    <w:rsid w:val="00707455"/>
    <w:rsid w:val="00714E3E"/>
    <w:rsid w:val="00725EC3"/>
    <w:rsid w:val="00735556"/>
    <w:rsid w:val="00750857"/>
    <w:rsid w:val="00750990"/>
    <w:rsid w:val="007666EB"/>
    <w:rsid w:val="00770A3D"/>
    <w:rsid w:val="00770FA9"/>
    <w:rsid w:val="00771FAC"/>
    <w:rsid w:val="007758F5"/>
    <w:rsid w:val="007911C0"/>
    <w:rsid w:val="00792400"/>
    <w:rsid w:val="00792974"/>
    <w:rsid w:val="00793A6A"/>
    <w:rsid w:val="007A134B"/>
    <w:rsid w:val="007C7B1B"/>
    <w:rsid w:val="007E3157"/>
    <w:rsid w:val="007E6165"/>
    <w:rsid w:val="007F1925"/>
    <w:rsid w:val="007F58C9"/>
    <w:rsid w:val="00804BD4"/>
    <w:rsid w:val="00811D1A"/>
    <w:rsid w:val="008178AE"/>
    <w:rsid w:val="00830543"/>
    <w:rsid w:val="00835C0A"/>
    <w:rsid w:val="00837137"/>
    <w:rsid w:val="0084031A"/>
    <w:rsid w:val="008461CB"/>
    <w:rsid w:val="00853038"/>
    <w:rsid w:val="008540FE"/>
    <w:rsid w:val="00854324"/>
    <w:rsid w:val="008734B8"/>
    <w:rsid w:val="00875A10"/>
    <w:rsid w:val="008A233C"/>
    <w:rsid w:val="008A32EE"/>
    <w:rsid w:val="008B322B"/>
    <w:rsid w:val="008C5FC1"/>
    <w:rsid w:val="008C7CDC"/>
    <w:rsid w:val="008E446E"/>
    <w:rsid w:val="008F54E8"/>
    <w:rsid w:val="00916ED0"/>
    <w:rsid w:val="00921256"/>
    <w:rsid w:val="0093450C"/>
    <w:rsid w:val="00937257"/>
    <w:rsid w:val="00940F65"/>
    <w:rsid w:val="00944908"/>
    <w:rsid w:val="00945787"/>
    <w:rsid w:val="0094614C"/>
    <w:rsid w:val="0094763A"/>
    <w:rsid w:val="009577EE"/>
    <w:rsid w:val="00991E1E"/>
    <w:rsid w:val="009A1039"/>
    <w:rsid w:val="009B5B71"/>
    <w:rsid w:val="009B7AE3"/>
    <w:rsid w:val="009E13D9"/>
    <w:rsid w:val="009E1FA9"/>
    <w:rsid w:val="009E6862"/>
    <w:rsid w:val="009F191E"/>
    <w:rsid w:val="009F6EE0"/>
    <w:rsid w:val="00A03DE8"/>
    <w:rsid w:val="00A1752D"/>
    <w:rsid w:val="00A23ECA"/>
    <w:rsid w:val="00A24856"/>
    <w:rsid w:val="00A24960"/>
    <w:rsid w:val="00A53207"/>
    <w:rsid w:val="00A57878"/>
    <w:rsid w:val="00A65F69"/>
    <w:rsid w:val="00A71216"/>
    <w:rsid w:val="00A723D6"/>
    <w:rsid w:val="00A86C70"/>
    <w:rsid w:val="00A917B6"/>
    <w:rsid w:val="00A951BF"/>
    <w:rsid w:val="00AA49BE"/>
    <w:rsid w:val="00AC10C4"/>
    <w:rsid w:val="00AC2FD0"/>
    <w:rsid w:val="00AD2558"/>
    <w:rsid w:val="00AD42CC"/>
    <w:rsid w:val="00AE5442"/>
    <w:rsid w:val="00AF6309"/>
    <w:rsid w:val="00B11E1A"/>
    <w:rsid w:val="00B124D9"/>
    <w:rsid w:val="00B30A73"/>
    <w:rsid w:val="00B563F3"/>
    <w:rsid w:val="00B61FB1"/>
    <w:rsid w:val="00B6688D"/>
    <w:rsid w:val="00B71F5B"/>
    <w:rsid w:val="00B73197"/>
    <w:rsid w:val="00B7688D"/>
    <w:rsid w:val="00B80DA3"/>
    <w:rsid w:val="00B901E2"/>
    <w:rsid w:val="00B93FBB"/>
    <w:rsid w:val="00B94F18"/>
    <w:rsid w:val="00BA6139"/>
    <w:rsid w:val="00BB5F12"/>
    <w:rsid w:val="00BB6451"/>
    <w:rsid w:val="00BC0314"/>
    <w:rsid w:val="00BC0B8D"/>
    <w:rsid w:val="00BD1B36"/>
    <w:rsid w:val="00BD648C"/>
    <w:rsid w:val="00BF1ADC"/>
    <w:rsid w:val="00C04C41"/>
    <w:rsid w:val="00C06176"/>
    <w:rsid w:val="00C068FE"/>
    <w:rsid w:val="00C2579E"/>
    <w:rsid w:val="00C40489"/>
    <w:rsid w:val="00C4065F"/>
    <w:rsid w:val="00C4363A"/>
    <w:rsid w:val="00C520CE"/>
    <w:rsid w:val="00C61312"/>
    <w:rsid w:val="00C73D33"/>
    <w:rsid w:val="00C74DC0"/>
    <w:rsid w:val="00C80E53"/>
    <w:rsid w:val="00C91CAE"/>
    <w:rsid w:val="00C93576"/>
    <w:rsid w:val="00CA6539"/>
    <w:rsid w:val="00CC0A6B"/>
    <w:rsid w:val="00CC34BA"/>
    <w:rsid w:val="00CD4C77"/>
    <w:rsid w:val="00CD652D"/>
    <w:rsid w:val="00CE3400"/>
    <w:rsid w:val="00CE62F5"/>
    <w:rsid w:val="00CF4D1B"/>
    <w:rsid w:val="00CF5053"/>
    <w:rsid w:val="00D01011"/>
    <w:rsid w:val="00D023A5"/>
    <w:rsid w:val="00D0695D"/>
    <w:rsid w:val="00D10A7D"/>
    <w:rsid w:val="00D145D9"/>
    <w:rsid w:val="00D1790E"/>
    <w:rsid w:val="00D27DD8"/>
    <w:rsid w:val="00D313B5"/>
    <w:rsid w:val="00D316C1"/>
    <w:rsid w:val="00D32BF9"/>
    <w:rsid w:val="00D47523"/>
    <w:rsid w:val="00D56066"/>
    <w:rsid w:val="00D56BFA"/>
    <w:rsid w:val="00D602B5"/>
    <w:rsid w:val="00D608F1"/>
    <w:rsid w:val="00D66B79"/>
    <w:rsid w:val="00D701D1"/>
    <w:rsid w:val="00D91918"/>
    <w:rsid w:val="00D93708"/>
    <w:rsid w:val="00DD1ACD"/>
    <w:rsid w:val="00DD34B4"/>
    <w:rsid w:val="00DE2355"/>
    <w:rsid w:val="00DE2F1D"/>
    <w:rsid w:val="00DF5201"/>
    <w:rsid w:val="00E0793D"/>
    <w:rsid w:val="00E1701D"/>
    <w:rsid w:val="00E17E66"/>
    <w:rsid w:val="00E327D9"/>
    <w:rsid w:val="00E34B8A"/>
    <w:rsid w:val="00E44151"/>
    <w:rsid w:val="00E452DE"/>
    <w:rsid w:val="00E45681"/>
    <w:rsid w:val="00E45974"/>
    <w:rsid w:val="00E47D92"/>
    <w:rsid w:val="00E512F5"/>
    <w:rsid w:val="00E54C3B"/>
    <w:rsid w:val="00E6100F"/>
    <w:rsid w:val="00E64033"/>
    <w:rsid w:val="00E7260A"/>
    <w:rsid w:val="00E823CA"/>
    <w:rsid w:val="00E91C8B"/>
    <w:rsid w:val="00EA41F9"/>
    <w:rsid w:val="00EA48F7"/>
    <w:rsid w:val="00EB210F"/>
    <w:rsid w:val="00EC2025"/>
    <w:rsid w:val="00ED0BD7"/>
    <w:rsid w:val="00ED1025"/>
    <w:rsid w:val="00ED1993"/>
    <w:rsid w:val="00ED61E0"/>
    <w:rsid w:val="00EE3B32"/>
    <w:rsid w:val="00EF646D"/>
    <w:rsid w:val="00F206DE"/>
    <w:rsid w:val="00F23D7C"/>
    <w:rsid w:val="00F32CD6"/>
    <w:rsid w:val="00F3763E"/>
    <w:rsid w:val="00F713EE"/>
    <w:rsid w:val="00F724C0"/>
    <w:rsid w:val="00F75593"/>
    <w:rsid w:val="00F7782B"/>
    <w:rsid w:val="00F852B0"/>
    <w:rsid w:val="00F914D9"/>
    <w:rsid w:val="00FA7DD7"/>
    <w:rsid w:val="00FB1336"/>
    <w:rsid w:val="00FB414F"/>
    <w:rsid w:val="00FD312F"/>
    <w:rsid w:val="00FE1E2A"/>
    <w:rsid w:val="00FF1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1C1F22"/>
  <w15:chartTrackingRefBased/>
  <w15:docId w15:val="{34DC6619-C7AD-4F70-BEBD-86B72CDA9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7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3815A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0190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27C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15740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740F"/>
  </w:style>
  <w:style w:type="paragraph" w:styleId="Footer">
    <w:name w:val="footer"/>
    <w:basedOn w:val="Normal"/>
    <w:link w:val="FooterChar"/>
    <w:uiPriority w:val="99"/>
    <w:unhideWhenUsed/>
    <w:rsid w:val="001574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40F"/>
  </w:style>
  <w:style w:type="character" w:customStyle="1" w:styleId="Heading1Char">
    <w:name w:val="Heading 1 Char"/>
    <w:basedOn w:val="DefaultParagraphFont"/>
    <w:link w:val="Heading1"/>
    <w:rsid w:val="003815AD"/>
    <w:rPr>
      <w:rFonts w:ascii="Arial" w:hAnsi="Arial" w:cs="Times New Roman"/>
      <w:sz w:val="36"/>
      <w:szCs w:val="20"/>
      <w:lang w:val="en-GB" w:eastAsia="ko-KR"/>
    </w:rPr>
  </w:style>
  <w:style w:type="paragraph" w:customStyle="1" w:styleId="Reference">
    <w:name w:val="Reference"/>
    <w:basedOn w:val="Normal"/>
    <w:rsid w:val="006D1679"/>
    <w:pPr>
      <w:numPr>
        <w:numId w:val="1"/>
      </w:num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EX">
    <w:name w:val="EX"/>
    <w:basedOn w:val="Normal"/>
    <w:rsid w:val="00FD312F"/>
    <w:pPr>
      <w:keepLines/>
      <w:numPr>
        <w:numId w:val="2"/>
      </w:numPr>
      <w:spacing w:after="180"/>
    </w:pPr>
    <w:rPr>
      <w:sz w:val="20"/>
      <w:szCs w:val="20"/>
      <w:lang w:val="en-GB" w:eastAsia="en-US"/>
    </w:rPr>
  </w:style>
  <w:style w:type="paragraph" w:styleId="ListParagraph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ListParagraphChar"/>
    <w:uiPriority w:val="34"/>
    <w:qFormat/>
    <w:rsid w:val="00C520CE"/>
    <w:pPr>
      <w:ind w:left="720"/>
      <w:contextualSpacing/>
    </w:pPr>
  </w:style>
  <w:style w:type="table" w:styleId="TableGrid">
    <w:name w:val="Table Grid"/>
    <w:basedOn w:val="TableNormal"/>
    <w:uiPriority w:val="39"/>
    <w:rsid w:val="00382A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20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201B1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2201B1"/>
  </w:style>
  <w:style w:type="character" w:customStyle="1" w:styleId="Heading3Char">
    <w:name w:val="Heading 3 Char"/>
    <w:basedOn w:val="DefaultParagraphFont"/>
    <w:link w:val="Heading3"/>
    <w:uiPriority w:val="9"/>
    <w:rsid w:val="0020190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ListParagraphChar">
    <w:name w:val="List Paragraph Char"/>
    <w:aliases w:val="列出段落 Char,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5F643D"/>
    <w:rPr>
      <w:rFonts w:ascii="Times New Roman" w:eastAsia="Times New Roman" w:hAnsi="Times New Roman" w:cs="Times New Roman"/>
      <w:sz w:val="24"/>
      <w:szCs w:val="24"/>
    </w:rPr>
  </w:style>
  <w:style w:type="paragraph" w:customStyle="1" w:styleId="TAH">
    <w:name w:val="TAH"/>
    <w:basedOn w:val="TAC"/>
    <w:link w:val="TAHCar"/>
    <w:qFormat/>
    <w:rsid w:val="00127CE8"/>
    <w:rPr>
      <w:b/>
    </w:rPr>
  </w:style>
  <w:style w:type="paragraph" w:customStyle="1" w:styleId="TAC">
    <w:name w:val="TAC"/>
    <w:basedOn w:val="Normal"/>
    <w:link w:val="TACChar"/>
    <w:qFormat/>
    <w:rsid w:val="00127CE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27CE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127CE8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127CE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CChar">
    <w:name w:val="TAC Char"/>
    <w:link w:val="TAC"/>
    <w:qFormat/>
    <w:rsid w:val="00127CE8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127CE8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127CE8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2427C5"/>
    <w:pPr>
      <w:overflowPunct w:val="0"/>
      <w:autoSpaceDE w:val="0"/>
      <w:autoSpaceDN w:val="0"/>
      <w:adjustRightInd w:val="0"/>
      <w:spacing w:after="180"/>
      <w:ind w:left="568" w:hanging="284"/>
      <w:contextualSpacing w:val="0"/>
      <w:textAlignment w:val="baseline"/>
    </w:pPr>
    <w:rPr>
      <w:sz w:val="20"/>
      <w:szCs w:val="20"/>
      <w:lang w:val="en-GB" w:eastAsia="en-GB"/>
    </w:rPr>
  </w:style>
  <w:style w:type="character" w:customStyle="1" w:styleId="B1Char">
    <w:name w:val="B1 Char"/>
    <w:link w:val="B1"/>
    <w:qFormat/>
    <w:locked/>
    <w:rsid w:val="002427C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qFormat/>
    <w:rsid w:val="002427C5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sz w:val="20"/>
      <w:szCs w:val="20"/>
      <w:lang w:val="en-GB" w:eastAsia="en-GB"/>
    </w:rPr>
  </w:style>
  <w:style w:type="character" w:customStyle="1" w:styleId="H6Char">
    <w:name w:val="H6 Char"/>
    <w:link w:val="H6"/>
    <w:qFormat/>
    <w:rsid w:val="002427C5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2427C5"/>
    <w:pPr>
      <w:ind w:left="360" w:hanging="36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2427C5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ui-provider">
    <w:name w:val="ui-provider"/>
    <w:basedOn w:val="DefaultParagraphFont"/>
    <w:rsid w:val="00A24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7089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Han_Qualcomm</cp:lastModifiedBy>
  <cp:revision>62</cp:revision>
  <dcterms:created xsi:type="dcterms:W3CDTF">2023-04-10T13:38:00Z</dcterms:created>
  <dcterms:modified xsi:type="dcterms:W3CDTF">2023-04-10T14:51:00Z</dcterms:modified>
</cp:coreProperties>
</file>